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36" w:rsidRPr="00F9689E" w:rsidRDefault="008A1845" w:rsidP="006B5A36">
      <w:pPr>
        <w:spacing w:after="0" w:line="240" w:lineRule="auto"/>
        <w:rPr>
          <w:rFonts w:ascii="Arial" w:hAnsi="Arial"/>
          <w:b/>
          <w:szCs w:val="24"/>
        </w:rPr>
      </w:pPr>
      <w:r>
        <w:rPr>
          <w:rFonts w:ascii="Arial" w:hAnsi="Arial"/>
          <w:b/>
          <w:szCs w:val="24"/>
        </w:rPr>
        <w:t>Anlage 13</w:t>
      </w:r>
      <w:bookmarkStart w:id="0" w:name="_GoBack"/>
      <w:bookmarkEnd w:id="0"/>
    </w:p>
    <w:p w:rsidR="006B5A36" w:rsidRPr="00DE3A30" w:rsidRDefault="006B5A36" w:rsidP="006B5A36">
      <w:pPr>
        <w:spacing w:after="0" w:line="240" w:lineRule="auto"/>
        <w:rPr>
          <w:rFonts w:ascii="Arial" w:hAnsi="Arial"/>
          <w:sz w:val="24"/>
          <w:szCs w:val="24"/>
        </w:rPr>
      </w:pPr>
    </w:p>
    <w:p w:rsidR="006B5A36" w:rsidRPr="00DE3A30" w:rsidRDefault="006B5A36" w:rsidP="006B5A36">
      <w:pPr>
        <w:spacing w:after="0" w:line="240" w:lineRule="auto"/>
        <w:rPr>
          <w:rFonts w:ascii="Arial" w:hAnsi="Arial"/>
          <w:sz w:val="24"/>
          <w:szCs w:val="24"/>
        </w:rPr>
      </w:pPr>
    </w:p>
    <w:p w:rsidR="006B5A36" w:rsidRPr="00DE3A30" w:rsidRDefault="006B5A36" w:rsidP="006B5A36">
      <w:pPr>
        <w:pStyle w:val="04ZwShfInhaltsverzeichnis"/>
      </w:pPr>
      <w:r w:rsidRPr="00DE3A30">
        <w:t>Merkblatt zur Briefwahl bei der Wahl der Mitarbeitervertretungen</w:t>
      </w:r>
    </w:p>
    <w:p w:rsidR="006B5A36" w:rsidRPr="00DE3A30" w:rsidRDefault="006B5A36" w:rsidP="006B5A36">
      <w:pPr>
        <w:pStyle w:val="06ZwS9pthf"/>
      </w:pPr>
      <w:r>
        <w:t>I.</w:t>
      </w:r>
      <w:r>
        <w:tab/>
      </w:r>
      <w:r w:rsidRPr="00DE3A30">
        <w:t>Wahlberechtigte erhalten auf Antrag vom Wahlausschuss</w:t>
      </w:r>
    </w:p>
    <w:p w:rsidR="006B5A36" w:rsidRPr="00DE3A30" w:rsidRDefault="006B5A36" w:rsidP="006B5A36">
      <w:pPr>
        <w:pStyle w:val="13aGesetze"/>
      </w:pPr>
      <w:r>
        <w:t>1.</w:t>
      </w:r>
      <w:r>
        <w:tab/>
      </w:r>
      <w:r w:rsidRPr="00DE3A30">
        <w:t>den Stimmzettel und den Wahlumschlag,</w:t>
      </w:r>
    </w:p>
    <w:p w:rsidR="006B5A36" w:rsidRPr="00DE3A30" w:rsidRDefault="006B5A36" w:rsidP="006B5A36">
      <w:pPr>
        <w:pStyle w:val="13aGesetze"/>
      </w:pPr>
      <w:r>
        <w:t>2.</w:t>
      </w:r>
      <w:r>
        <w:tab/>
      </w:r>
      <w:r w:rsidRPr="00DE3A30">
        <w:t>eine vorgedruckte, von der W</w:t>
      </w:r>
      <w:r w:rsidRPr="00DE3A30">
        <w:t>ä</w:t>
      </w:r>
      <w:r w:rsidRPr="00DE3A30">
        <w:t>hlerin oder vom W</w:t>
      </w:r>
      <w:r w:rsidRPr="00DE3A30">
        <w:t>ä</w:t>
      </w:r>
      <w:r w:rsidRPr="00DE3A30">
        <w:t>hler abzugebende Erkl</w:t>
      </w:r>
      <w:r w:rsidRPr="00DE3A30">
        <w:t>ä</w:t>
      </w:r>
      <w:r w:rsidRPr="00DE3A30">
        <w:t>rung, in der diese oder dieser gegen</w:t>
      </w:r>
      <w:r w:rsidRPr="00DE3A30">
        <w:t>ü</w:t>
      </w:r>
      <w:r w:rsidRPr="00DE3A30">
        <w:t>ber dem Wahlvorstand versichert, dass sie oder er den Stimmzettel pers</w:t>
      </w:r>
      <w:r w:rsidRPr="00DE3A30">
        <w:t>ö</w:t>
      </w:r>
      <w:r w:rsidRPr="00DE3A30">
        <w:t>nlich gekennzeichnet hat oder durch eine Person ihres oder seines Vertrauens hat kennzeichnen lassen,</w:t>
      </w:r>
    </w:p>
    <w:p w:rsidR="006B5A36" w:rsidRPr="00DE3A30" w:rsidRDefault="006B5A36" w:rsidP="006B5A36">
      <w:pPr>
        <w:pStyle w:val="13aGesetze"/>
      </w:pPr>
      <w:r>
        <w:t>3.</w:t>
      </w:r>
      <w:r>
        <w:tab/>
      </w:r>
      <w:r w:rsidRPr="00DE3A30">
        <w:t>einen Wahlbriefumschlag, der die Anschrift des Wahlausschusses und als Absender den Namen und die Anschrift der oder des wahlberechtigten Besch</w:t>
      </w:r>
      <w:r w:rsidRPr="00DE3A30">
        <w:t>ä</w:t>
      </w:r>
      <w:r w:rsidRPr="00DE3A30">
        <w:t xml:space="preserve">ftigten sowie den Vermerk </w:t>
      </w:r>
      <w:r w:rsidRPr="00DE3A30">
        <w:rPr>
          <w:b/>
        </w:rPr>
        <w:t xml:space="preserve">Briefwahl </w:t>
      </w:r>
      <w:r w:rsidRPr="00DE3A30">
        <w:t>tr</w:t>
      </w:r>
      <w:r w:rsidRPr="00DE3A30">
        <w:t>ä</w:t>
      </w:r>
      <w:r w:rsidRPr="00DE3A30">
        <w:t>gt,</w:t>
      </w:r>
    </w:p>
    <w:p w:rsidR="006B5A36" w:rsidRPr="00DE3A30" w:rsidRDefault="006B5A36" w:rsidP="006B5A36">
      <w:pPr>
        <w:pStyle w:val="13aGesetze"/>
      </w:pPr>
      <w:r>
        <w:t>4.</w:t>
      </w:r>
      <w:r>
        <w:tab/>
      </w:r>
      <w:r w:rsidRPr="00DE3A30">
        <w:t>eine Fertigung dieses Merkblatts,</w:t>
      </w:r>
    </w:p>
    <w:p w:rsidR="006B5A36" w:rsidRDefault="006B5A36" w:rsidP="006B5A36">
      <w:pPr>
        <w:pStyle w:val="13cGesetzeeingez"/>
      </w:pPr>
      <w:r w:rsidRPr="00DE3A30">
        <w:t>ausgeh</w:t>
      </w:r>
      <w:r w:rsidRPr="00DE3A30">
        <w:t>ä</w:t>
      </w:r>
      <w:r w:rsidRPr="00DE3A30">
        <w:t xml:space="preserve">ndigt oder </w:t>
      </w:r>
      <w:r w:rsidRPr="00DE3A30">
        <w:t>ü</w:t>
      </w:r>
      <w:r w:rsidRPr="00DE3A30">
        <w:t>bersandt. Auf Antrag erhalten sie auch einen Abdruck des Wahlausschreibens und gegebenenfalls auch die ergangenen Erg</w:t>
      </w:r>
      <w:r w:rsidRPr="00DE3A30">
        <w:t>ä</w:t>
      </w:r>
      <w:r w:rsidRPr="00DE3A30">
        <w:t>nzungen und Berichtigungen hierzu.</w:t>
      </w:r>
    </w:p>
    <w:p w:rsidR="006B5A36" w:rsidRPr="00DE3A30" w:rsidRDefault="006B5A36" w:rsidP="006B5A36">
      <w:pPr>
        <w:pStyle w:val="13cGesetzeeingez"/>
      </w:pPr>
    </w:p>
    <w:p w:rsidR="006B5A36" w:rsidRPr="00F9689E" w:rsidRDefault="006B5A36" w:rsidP="006B5A36">
      <w:pPr>
        <w:pStyle w:val="06ZwS9pthf"/>
      </w:pPr>
      <w:r w:rsidRPr="00F9689E">
        <w:t>II.</w:t>
      </w:r>
      <w:r w:rsidRPr="00F9689E">
        <w:tab/>
        <w:t>Im Falle der Briefwahl gibt die W</w:t>
      </w:r>
      <w:r w:rsidRPr="00F9689E">
        <w:t>ä</w:t>
      </w:r>
      <w:r w:rsidRPr="00F9689E">
        <w:t>hlerin bzw. der W</w:t>
      </w:r>
      <w:r w:rsidRPr="00F9689E">
        <w:t>ä</w:t>
      </w:r>
      <w:r w:rsidRPr="00F9689E">
        <w:t xml:space="preserve">hler seine Stimmen wie folgt ab: </w:t>
      </w:r>
    </w:p>
    <w:p w:rsidR="006B5A36" w:rsidRPr="00DE3A30" w:rsidRDefault="006B5A36" w:rsidP="006B5A36">
      <w:pPr>
        <w:pStyle w:val="13aGesetze"/>
      </w:pPr>
      <w:r>
        <w:t>1.</w:t>
      </w:r>
      <w:r>
        <w:tab/>
      </w:r>
      <w:r w:rsidRPr="00DE3A30">
        <w:t>Sie oder er kreuzt auf dem Stimmzettel einen oder mehrere Namen an. Es k</w:t>
      </w:r>
      <w:r w:rsidRPr="00DE3A30">
        <w:t>ö</w:t>
      </w:r>
      <w:r w:rsidRPr="00DE3A30">
        <w:t>nnen so viele Namen angekreuzt werden, wie Mitglieder zu w</w:t>
      </w:r>
      <w:r w:rsidRPr="00DE3A30">
        <w:t>ä</w:t>
      </w:r>
      <w:r w:rsidRPr="00DE3A30">
        <w:t>hlen sind.</w:t>
      </w:r>
    </w:p>
    <w:p w:rsidR="006B5A36" w:rsidRPr="00DE3A30" w:rsidRDefault="006B5A36" w:rsidP="006B5A36">
      <w:pPr>
        <w:pStyle w:val="13aGesetze"/>
      </w:pPr>
      <w:r>
        <w:t>2.</w:t>
      </w:r>
      <w:r>
        <w:tab/>
      </w:r>
      <w:r w:rsidRPr="00DE3A30">
        <w:t>Der nach Nr. 1 zur Stimmabgabe verwendete Stimmzettel wird in den Wahlumschlag gelegt (Wahlumschlag nicht zukleben).</w:t>
      </w:r>
    </w:p>
    <w:p w:rsidR="006B5A36" w:rsidRPr="00DE3A30" w:rsidRDefault="006B5A36" w:rsidP="006B5A36">
      <w:pPr>
        <w:pStyle w:val="13aGesetze"/>
      </w:pPr>
      <w:r>
        <w:t>3.</w:t>
      </w:r>
      <w:r>
        <w:tab/>
      </w:r>
      <w:r w:rsidRPr="00DE3A30">
        <w:t>Die vorgedruckte Erkl</w:t>
      </w:r>
      <w:r w:rsidRPr="00DE3A30">
        <w:t>ä</w:t>
      </w:r>
      <w:r w:rsidRPr="00DE3A30">
        <w:t>rung ist unter Angabe des Ortes und des Datums zu unterschreiben.</w:t>
      </w:r>
    </w:p>
    <w:p w:rsidR="006B5A36" w:rsidRDefault="006B5A36" w:rsidP="006B5A36">
      <w:pPr>
        <w:pStyle w:val="13aGesetze"/>
      </w:pPr>
      <w:r>
        <w:t>4.</w:t>
      </w:r>
      <w:r>
        <w:tab/>
      </w:r>
      <w:r w:rsidRPr="00DE3A30">
        <w:t>Der Wahlumschlag, in den sie oder er den Stimmzettel gelegt hat (Nr. 2) wird zusammen mit der unterschriebenen vorgedruckten Erkl</w:t>
      </w:r>
      <w:r w:rsidRPr="00DE3A30">
        <w:t>ä</w:t>
      </w:r>
      <w:r w:rsidRPr="00DE3A30">
        <w:t xml:space="preserve">rung (Nr. 3) in den vom Wahlausschuss </w:t>
      </w:r>
      <w:r w:rsidRPr="00DE3A30">
        <w:t>ü</w:t>
      </w:r>
      <w:r w:rsidRPr="00DE3A30">
        <w:t xml:space="preserve">bergebenen Wahlbriefumschlag gelegt. Dieser Wahlbriefumschlag wird verschlossen und rechtzeitig an den Wahlausschuss abgesendet oder </w:t>
      </w:r>
      <w:r w:rsidRPr="00DE3A30">
        <w:t>ü</w:t>
      </w:r>
      <w:r w:rsidRPr="00DE3A30">
        <w:t>bergeben. D. h., der Wahlumschlag muss beim Ablauf der f</w:t>
      </w:r>
      <w:r w:rsidRPr="00DE3A30">
        <w:t>ü</w:t>
      </w:r>
      <w:r w:rsidRPr="00DE3A30">
        <w:t>r die Wahlhandlung festgesetzten Zeit dem Wahlausschuss vorliegen. Andernfalls kann er f</w:t>
      </w:r>
      <w:r w:rsidRPr="00DE3A30">
        <w:t>ü</w:t>
      </w:r>
      <w:r w:rsidRPr="00DE3A30">
        <w:t>r die Wahl nicht ber</w:t>
      </w:r>
      <w:r w:rsidRPr="00DE3A30">
        <w:t>ü</w:t>
      </w:r>
      <w:r w:rsidRPr="00DE3A30">
        <w:t>cksichtigt werden.</w:t>
      </w:r>
    </w:p>
    <w:p w:rsidR="006B5A36" w:rsidRDefault="006B5A36" w:rsidP="006B5A36">
      <w:pPr>
        <w:tabs>
          <w:tab w:val="left" w:pos="360"/>
        </w:tabs>
        <w:autoSpaceDE w:val="0"/>
        <w:autoSpaceDN w:val="0"/>
        <w:adjustRightInd w:val="0"/>
        <w:spacing w:after="40" w:line="240" w:lineRule="auto"/>
        <w:jc w:val="both"/>
        <w:rPr>
          <w:rFonts w:ascii="TrumpMediaeval-Roman" w:eastAsia="TrumpMediaeval-Roman" w:cs="TrumpMediaeval-Roman"/>
          <w:color w:val="000000"/>
          <w:sz w:val="18"/>
          <w:szCs w:val="18"/>
        </w:rPr>
      </w:pPr>
    </w:p>
    <w:p w:rsidR="006B5A36" w:rsidRPr="00DE3A30" w:rsidRDefault="006B5A36" w:rsidP="006B5A36">
      <w:pPr>
        <w:pStyle w:val="06ZwS9pthf"/>
      </w:pPr>
      <w:r>
        <w:rPr>
          <w:rFonts w:ascii="TrumpMediaeval-Roman" w:eastAsia="TrumpMediaeval-Roman" w:cs="TrumpMediaeval-Roman"/>
        </w:rPr>
        <w:t>III.</w:t>
      </w:r>
      <w:r>
        <w:rPr>
          <w:rFonts w:ascii="TrumpMediaeval-Roman" w:eastAsia="TrumpMediaeval-Roman" w:cs="TrumpMediaeval-Roman"/>
        </w:rPr>
        <w:tab/>
      </w:r>
      <w:r w:rsidRPr="00DE3A30">
        <w:t>Vertrauensperson zur Stimmabgabe bei k</w:t>
      </w:r>
      <w:r w:rsidRPr="00DE3A30">
        <w:t>ö</w:t>
      </w:r>
      <w:r w:rsidRPr="00DE3A30">
        <w:t>rperlichem Gebrechen</w:t>
      </w:r>
    </w:p>
    <w:p w:rsidR="006B5A36" w:rsidRPr="00DE3A30" w:rsidRDefault="006B5A36" w:rsidP="006B5A36">
      <w:pPr>
        <w:pStyle w:val="10GS1"/>
      </w:pPr>
      <w:r w:rsidRPr="00DE3A30">
        <w:t>Eine W</w:t>
      </w:r>
      <w:r w:rsidRPr="00DE3A30">
        <w:t>ä</w:t>
      </w:r>
      <w:r w:rsidRPr="00DE3A30">
        <w:t>hlerin oder ein W</w:t>
      </w:r>
      <w:r w:rsidRPr="00DE3A30">
        <w:t>ä</w:t>
      </w:r>
      <w:r w:rsidRPr="00DE3A30">
        <w:t>hler, die oder der durch k</w:t>
      </w:r>
      <w:r w:rsidRPr="00DE3A30">
        <w:t>ö</w:t>
      </w:r>
      <w:r w:rsidRPr="00DE3A30">
        <w:t>rperliches Gebrechen in der Stimmabgabe behindert ist, kann eine Person ihres oder seines Vertrauens bestimmen, deren sie oder er sich bei der Stimmabgabe (Abschn. II) bedienen will. Sie oder er hat dies dem Wahlausschuss bekannt zu geben. Die Hilfeleistung hat sich auf die Erf</w:t>
      </w:r>
      <w:r w:rsidRPr="00DE3A30">
        <w:t>ü</w:t>
      </w:r>
      <w:r w:rsidRPr="00DE3A30">
        <w:t>llung der W</w:t>
      </w:r>
      <w:r w:rsidRPr="00DE3A30">
        <w:t>ü</w:t>
      </w:r>
      <w:r w:rsidRPr="00DE3A30">
        <w:t>nsche der W</w:t>
      </w:r>
      <w:r w:rsidRPr="00DE3A30">
        <w:t>ä</w:t>
      </w:r>
      <w:r w:rsidRPr="00DE3A30">
        <w:t>hlerin oder des W</w:t>
      </w:r>
      <w:r w:rsidRPr="00DE3A30">
        <w:t>ä</w:t>
      </w:r>
      <w:r w:rsidRPr="00DE3A30">
        <w:t>hlers zur Stimmabgabe zu beschr</w:t>
      </w:r>
      <w:r w:rsidRPr="00DE3A30">
        <w:t>ä</w:t>
      </w:r>
      <w:r w:rsidRPr="00DE3A30">
        <w:t>nken. Die Vertrauensperson ist zur Geheimhaltung der Kenntnisse verpflichtet, die sie bei der Hilfeleistung von der Wahl eines anderen erlangt hat. Wahlbewerber</w:t>
      </w:r>
      <w:r w:rsidR="00912FF4">
        <w:t>/innen</w:t>
      </w:r>
      <w:r w:rsidRPr="00DE3A30">
        <w:t>, Mitglieder des Wahlausschusses und Wahlhelfer</w:t>
      </w:r>
      <w:r w:rsidR="00912FF4">
        <w:t>/innen</w:t>
      </w:r>
      <w:r w:rsidRPr="00DE3A30">
        <w:t xml:space="preserve"> d</w:t>
      </w:r>
      <w:r w:rsidRPr="00DE3A30">
        <w:t>ü</w:t>
      </w:r>
      <w:r w:rsidRPr="00DE3A30">
        <w:t>rfen nicht zur Hilfeleistung herangezogen werden.</w:t>
      </w:r>
    </w:p>
    <w:p w:rsidR="00D27F04" w:rsidRPr="006B5A36" w:rsidRDefault="00D27F04" w:rsidP="006B5A36"/>
    <w:sectPr w:rsidR="00D27F04" w:rsidRPr="006B5A36" w:rsidSect="0085607E">
      <w:type w:val="continuous"/>
      <w:pgSz w:w="11906" w:h="16838"/>
      <w:pgMar w:top="96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rumpMediaeval-Bold">
    <w:panose1 w:val="00000000000000000000"/>
    <w:charset w:val="4D"/>
    <w:family w:val="auto"/>
    <w:notTrueType/>
    <w:pitch w:val="default"/>
    <w:sig w:usb0="00000003" w:usb1="00000000" w:usb2="00000000" w:usb3="00000000" w:csb0="00000001" w:csb1="00000000"/>
  </w:font>
  <w:font w:name="TrumpMediaeval-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4C3E"/>
    <w:multiLevelType w:val="hybridMultilevel"/>
    <w:tmpl w:val="5918583C"/>
    <w:lvl w:ilvl="0" w:tplc="EC9E1C1A">
      <w:start w:val="1"/>
      <w:numFmt w:val="upperRoman"/>
      <w:lvlText w:val="%1."/>
      <w:lvlJc w:val="left"/>
      <w:pPr>
        <w:tabs>
          <w:tab w:val="num" w:pos="170"/>
        </w:tabs>
        <w:ind w:left="170" w:hanging="170"/>
      </w:pPr>
      <w:rPr>
        <w:rFonts w:hint="default"/>
      </w:rPr>
    </w:lvl>
    <w:lvl w:ilvl="1" w:tplc="04070019" w:tentative="1">
      <w:start w:val="1"/>
      <w:numFmt w:val="lowerLetter"/>
      <w:lvlText w:val="%2."/>
      <w:lvlJc w:val="left"/>
      <w:pPr>
        <w:tabs>
          <w:tab w:val="num" w:pos="1440"/>
        </w:tabs>
        <w:ind w:left="1440" w:hanging="360"/>
      </w:pPr>
    </w:lvl>
    <w:lvl w:ilvl="2" w:tplc="437EA0E2">
      <w:start w:val="1"/>
      <w:numFmt w:val="upperRoman"/>
      <w:lvlText w:val="%3."/>
      <w:lvlJc w:val="right"/>
      <w:pPr>
        <w:tabs>
          <w:tab w:val="num" w:pos="170"/>
        </w:tabs>
        <w:ind w:left="170" w:hanging="170"/>
      </w:pPr>
      <w:rPr>
        <w:rFonts w:hint="default"/>
      </w:rPr>
    </w:lvl>
    <w:lvl w:ilvl="3" w:tplc="534AA5CE">
      <w:start w:val="1"/>
      <w:numFmt w:val="decimal"/>
      <w:lvlText w:val="%4."/>
      <w:lvlJc w:val="left"/>
      <w:pPr>
        <w:tabs>
          <w:tab w:val="num" w:pos="567"/>
        </w:tabs>
        <w:ind w:left="567" w:hanging="283"/>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BC"/>
    <w:rsid w:val="002333BC"/>
    <w:rsid w:val="003B5209"/>
    <w:rsid w:val="006B5A36"/>
    <w:rsid w:val="00750848"/>
    <w:rsid w:val="0085607E"/>
    <w:rsid w:val="008A1845"/>
    <w:rsid w:val="00912FF4"/>
    <w:rsid w:val="00CD3680"/>
    <w:rsid w:val="00D27F04"/>
    <w:rsid w:val="00DC6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5A36"/>
    <w:pPr>
      <w:spacing w:after="200" w:line="276" w:lineRule="auto"/>
    </w:pPr>
    <w:rPr>
      <w:rFonts w:ascii="Calibri"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3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ZwShfInhaltsverzeichnis">
    <w:name w:val="04 Zw.ÜS hf Inhaltsverzeichnis"/>
    <w:basedOn w:val="Standard"/>
    <w:next w:val="Standard"/>
    <w:uiPriority w:val="99"/>
    <w:rsid w:val="006B5A36"/>
    <w:pPr>
      <w:keepNext/>
      <w:keepLines/>
      <w:widowControl w:val="0"/>
      <w:tabs>
        <w:tab w:val="left" w:pos="397"/>
      </w:tabs>
      <w:suppressAutoHyphens/>
      <w:autoSpaceDE w:val="0"/>
      <w:autoSpaceDN w:val="0"/>
      <w:adjustRightInd w:val="0"/>
      <w:spacing w:before="210" w:after="142" w:line="250" w:lineRule="atLeast"/>
      <w:jc w:val="center"/>
      <w:textAlignment w:val="center"/>
    </w:pPr>
    <w:rPr>
      <w:rFonts w:ascii="TrumpMediaeval-Bold" w:eastAsia="TrumpMediaeval-Bold" w:cs="TrumpMediaeval-Bold"/>
      <w:b/>
      <w:bCs/>
      <w:color w:val="000000"/>
      <w:sz w:val="21"/>
      <w:szCs w:val="21"/>
    </w:rPr>
  </w:style>
  <w:style w:type="paragraph" w:customStyle="1" w:styleId="10GS1">
    <w:name w:val="10 GS (1)"/>
    <w:basedOn w:val="Standard"/>
    <w:uiPriority w:val="99"/>
    <w:rsid w:val="006B5A36"/>
    <w:pPr>
      <w:widowControl w:val="0"/>
      <w:tabs>
        <w:tab w:val="left" w:pos="340"/>
      </w:tabs>
      <w:autoSpaceDE w:val="0"/>
      <w:autoSpaceDN w:val="0"/>
      <w:adjustRightInd w:val="0"/>
      <w:spacing w:after="113" w:line="210" w:lineRule="atLeast"/>
      <w:jc w:val="both"/>
      <w:textAlignment w:val="center"/>
    </w:pPr>
    <w:rPr>
      <w:rFonts w:ascii="TrumpMediaeval-Roman" w:eastAsia="TrumpMediaeval-Roman" w:cs="TrumpMediaeval-Roman"/>
      <w:color w:val="000000"/>
      <w:sz w:val="18"/>
      <w:szCs w:val="18"/>
    </w:rPr>
  </w:style>
  <w:style w:type="paragraph" w:customStyle="1" w:styleId="06ZwS9pthf">
    <w:name w:val="06 Zw.ÜS 9pt hf"/>
    <w:basedOn w:val="Standard"/>
    <w:next w:val="Standard"/>
    <w:rsid w:val="006B5A36"/>
    <w:pPr>
      <w:keepNext/>
      <w:keepLines/>
      <w:widowControl w:val="0"/>
      <w:tabs>
        <w:tab w:val="left" w:pos="397"/>
      </w:tabs>
      <w:suppressAutoHyphens/>
      <w:autoSpaceDE w:val="0"/>
      <w:autoSpaceDN w:val="0"/>
      <w:adjustRightInd w:val="0"/>
      <w:spacing w:before="113" w:after="113" w:line="210" w:lineRule="atLeast"/>
      <w:jc w:val="center"/>
      <w:textAlignment w:val="center"/>
    </w:pPr>
    <w:rPr>
      <w:rFonts w:ascii="TrumpMediaeval-Bold" w:eastAsia="TrumpMediaeval-Bold" w:cs="TrumpMediaeval-Bold"/>
      <w:b/>
      <w:bCs/>
      <w:color w:val="000000"/>
      <w:sz w:val="18"/>
      <w:szCs w:val="18"/>
    </w:rPr>
  </w:style>
  <w:style w:type="paragraph" w:customStyle="1" w:styleId="13aGesetze">
    <w:name w:val="13a Gesetze"/>
    <w:basedOn w:val="Standard"/>
    <w:uiPriority w:val="99"/>
    <w:rsid w:val="006B5A36"/>
    <w:pPr>
      <w:widowControl w:val="0"/>
      <w:tabs>
        <w:tab w:val="left" w:pos="680"/>
        <w:tab w:val="left" w:pos="1020"/>
      </w:tabs>
      <w:autoSpaceDE w:val="0"/>
      <w:autoSpaceDN w:val="0"/>
      <w:adjustRightInd w:val="0"/>
      <w:spacing w:after="113" w:line="210" w:lineRule="atLeast"/>
      <w:ind w:left="340" w:hanging="340"/>
      <w:jc w:val="both"/>
      <w:textAlignment w:val="center"/>
    </w:pPr>
    <w:rPr>
      <w:rFonts w:ascii="TrumpMediaeval-Roman" w:eastAsia="TrumpMediaeval-Roman" w:cs="TrumpMediaeval-Roman"/>
      <w:color w:val="000000"/>
      <w:sz w:val="18"/>
      <w:szCs w:val="18"/>
    </w:rPr>
  </w:style>
  <w:style w:type="paragraph" w:customStyle="1" w:styleId="13cGesetzeeingez">
    <w:name w:val="13c Gesetze eingez"/>
    <w:basedOn w:val="13aGesetze"/>
    <w:uiPriority w:val="99"/>
    <w:rsid w:val="006B5A3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5A36"/>
    <w:pPr>
      <w:spacing w:after="200" w:line="276" w:lineRule="auto"/>
    </w:pPr>
    <w:rPr>
      <w:rFonts w:ascii="Calibri"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3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ZwShfInhaltsverzeichnis">
    <w:name w:val="04 Zw.ÜS hf Inhaltsverzeichnis"/>
    <w:basedOn w:val="Standard"/>
    <w:next w:val="Standard"/>
    <w:uiPriority w:val="99"/>
    <w:rsid w:val="006B5A36"/>
    <w:pPr>
      <w:keepNext/>
      <w:keepLines/>
      <w:widowControl w:val="0"/>
      <w:tabs>
        <w:tab w:val="left" w:pos="397"/>
      </w:tabs>
      <w:suppressAutoHyphens/>
      <w:autoSpaceDE w:val="0"/>
      <w:autoSpaceDN w:val="0"/>
      <w:adjustRightInd w:val="0"/>
      <w:spacing w:before="210" w:after="142" w:line="250" w:lineRule="atLeast"/>
      <w:jc w:val="center"/>
      <w:textAlignment w:val="center"/>
    </w:pPr>
    <w:rPr>
      <w:rFonts w:ascii="TrumpMediaeval-Bold" w:eastAsia="TrumpMediaeval-Bold" w:cs="TrumpMediaeval-Bold"/>
      <w:b/>
      <w:bCs/>
      <w:color w:val="000000"/>
      <w:sz w:val="21"/>
      <w:szCs w:val="21"/>
    </w:rPr>
  </w:style>
  <w:style w:type="paragraph" w:customStyle="1" w:styleId="10GS1">
    <w:name w:val="10 GS (1)"/>
    <w:basedOn w:val="Standard"/>
    <w:uiPriority w:val="99"/>
    <w:rsid w:val="006B5A36"/>
    <w:pPr>
      <w:widowControl w:val="0"/>
      <w:tabs>
        <w:tab w:val="left" w:pos="340"/>
      </w:tabs>
      <w:autoSpaceDE w:val="0"/>
      <w:autoSpaceDN w:val="0"/>
      <w:adjustRightInd w:val="0"/>
      <w:spacing w:after="113" w:line="210" w:lineRule="atLeast"/>
      <w:jc w:val="both"/>
      <w:textAlignment w:val="center"/>
    </w:pPr>
    <w:rPr>
      <w:rFonts w:ascii="TrumpMediaeval-Roman" w:eastAsia="TrumpMediaeval-Roman" w:cs="TrumpMediaeval-Roman"/>
      <w:color w:val="000000"/>
      <w:sz w:val="18"/>
      <w:szCs w:val="18"/>
    </w:rPr>
  </w:style>
  <w:style w:type="paragraph" w:customStyle="1" w:styleId="06ZwS9pthf">
    <w:name w:val="06 Zw.ÜS 9pt hf"/>
    <w:basedOn w:val="Standard"/>
    <w:next w:val="Standard"/>
    <w:rsid w:val="006B5A36"/>
    <w:pPr>
      <w:keepNext/>
      <w:keepLines/>
      <w:widowControl w:val="0"/>
      <w:tabs>
        <w:tab w:val="left" w:pos="397"/>
      </w:tabs>
      <w:suppressAutoHyphens/>
      <w:autoSpaceDE w:val="0"/>
      <w:autoSpaceDN w:val="0"/>
      <w:adjustRightInd w:val="0"/>
      <w:spacing w:before="113" w:after="113" w:line="210" w:lineRule="atLeast"/>
      <w:jc w:val="center"/>
      <w:textAlignment w:val="center"/>
    </w:pPr>
    <w:rPr>
      <w:rFonts w:ascii="TrumpMediaeval-Bold" w:eastAsia="TrumpMediaeval-Bold" w:cs="TrumpMediaeval-Bold"/>
      <w:b/>
      <w:bCs/>
      <w:color w:val="000000"/>
      <w:sz w:val="18"/>
      <w:szCs w:val="18"/>
    </w:rPr>
  </w:style>
  <w:style w:type="paragraph" w:customStyle="1" w:styleId="13aGesetze">
    <w:name w:val="13a Gesetze"/>
    <w:basedOn w:val="Standard"/>
    <w:uiPriority w:val="99"/>
    <w:rsid w:val="006B5A36"/>
    <w:pPr>
      <w:widowControl w:val="0"/>
      <w:tabs>
        <w:tab w:val="left" w:pos="680"/>
        <w:tab w:val="left" w:pos="1020"/>
      </w:tabs>
      <w:autoSpaceDE w:val="0"/>
      <w:autoSpaceDN w:val="0"/>
      <w:adjustRightInd w:val="0"/>
      <w:spacing w:after="113" w:line="210" w:lineRule="atLeast"/>
      <w:ind w:left="340" w:hanging="340"/>
      <w:jc w:val="both"/>
      <w:textAlignment w:val="center"/>
    </w:pPr>
    <w:rPr>
      <w:rFonts w:ascii="TrumpMediaeval-Roman" w:eastAsia="TrumpMediaeval-Roman" w:cs="TrumpMediaeval-Roman"/>
      <w:color w:val="000000"/>
      <w:sz w:val="18"/>
      <w:szCs w:val="18"/>
    </w:rPr>
  </w:style>
  <w:style w:type="paragraph" w:customStyle="1" w:styleId="13cGesetzeeingez">
    <w:name w:val="13c Gesetze eingez"/>
    <w:basedOn w:val="13aGesetze"/>
    <w:uiPriority w:val="99"/>
    <w:rsid w:val="006B5A3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49B4B811.dotm</Template>
  <TotalTime>0</TotalTime>
  <Pages>1</Pages>
  <Words>347</Words>
  <Characters>2193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Anlage 16</vt:lpstr>
    </vt:vector>
  </TitlesOfParts>
  <Company>Bischoefliches Ordinariat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16</dc:title>
  <dc:creator>LPfister</dc:creator>
  <cp:lastModifiedBy>Johanna Barth</cp:lastModifiedBy>
  <cp:revision>4</cp:revision>
  <dcterms:created xsi:type="dcterms:W3CDTF">2021-09-22T06:54:00Z</dcterms:created>
  <dcterms:modified xsi:type="dcterms:W3CDTF">2025-09-02T11:19:00Z</dcterms:modified>
</cp:coreProperties>
</file>